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534"/>
        <w:gridCol w:w="2662"/>
        <w:gridCol w:w="987"/>
        <w:gridCol w:w="561"/>
        <w:gridCol w:w="1410"/>
        <w:gridCol w:w="708"/>
        <w:gridCol w:w="712"/>
        <w:gridCol w:w="425"/>
        <w:gridCol w:w="283"/>
      </w:tblGrid>
      <w:tr w:rsidR="00BF3ADC" w:rsidRPr="00A16DFE">
        <w:trPr>
          <w:trHeight w:hRule="exact" w:val="599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F3ADC" w:rsidRPr="00A16DFE" w:rsidRDefault="00BF3ADC"/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F3ADC" w:rsidRPr="00A16DFE" w:rsidRDefault="00BF3ADC"/>
        </w:tc>
        <w:tc>
          <w:tcPr>
            <w:tcW w:w="340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F3ADC" w:rsidRPr="00A16DFE" w:rsidRDefault="00BF3ADC">
            <w:pPr>
              <w:spacing w:after="0" w:line="150" w:lineRule="auto"/>
              <w:rPr>
                <w:sz w:val="12"/>
                <w:szCs w:val="12"/>
              </w:rPr>
            </w:pPr>
            <w:r w:rsidRPr="00A16DFE">
              <w:rPr>
                <w:rFonts w:ascii="Times New Roman" w:hAnsi="Times New Roman"/>
                <w:color w:val="000000"/>
                <w:sz w:val="12"/>
                <w:szCs w:val="12"/>
              </w:rPr>
              <w:t>Додаток 3</w:t>
            </w:r>
          </w:p>
          <w:p w:rsidR="00BF3ADC" w:rsidRPr="00A16DFE" w:rsidRDefault="00BF3ADC">
            <w:pPr>
              <w:spacing w:after="0" w:line="150" w:lineRule="auto"/>
              <w:rPr>
                <w:sz w:val="12"/>
                <w:szCs w:val="12"/>
              </w:rPr>
            </w:pPr>
            <w:r w:rsidRPr="00A16DFE">
              <w:rPr>
                <w:rFonts w:ascii="Times New Roman" w:hAnsi="Times New Roman"/>
                <w:color w:val="000000"/>
                <w:sz w:val="12"/>
                <w:szCs w:val="12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BF3ADC" w:rsidRPr="00A16DFE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F3ADC" w:rsidRPr="00A16DFE" w:rsidRDefault="00BF3ADC"/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F3ADC" w:rsidRPr="00A16DFE" w:rsidRDefault="00BF3ADC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F3ADC" w:rsidRPr="00A16DFE" w:rsidRDefault="00BF3ADC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F3ADC" w:rsidRPr="00A16DFE" w:rsidRDefault="00BF3ADC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F3ADC" w:rsidRPr="00A16DFE" w:rsidRDefault="00BF3ADC"/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F3ADC" w:rsidRPr="00A16DFE" w:rsidRDefault="00BF3ADC"/>
        </w:tc>
      </w:tr>
      <w:tr w:rsidR="00BF3ADC" w:rsidRPr="00A16DFE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F3ADC" w:rsidRPr="00A16DFE" w:rsidRDefault="00BF3ADC"/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F3ADC" w:rsidRPr="00A16DFE" w:rsidRDefault="00BF3ADC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F3ADC" w:rsidRPr="00A16DFE" w:rsidRDefault="00BF3ADC"/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BF3ADC" w:rsidRPr="00A16DFE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/>
        </w:tc>
        <w:tc>
          <w:tcPr>
            <w:tcW w:w="55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16DFE">
              <w:rPr>
                <w:rFonts w:ascii="Times New Roman" w:hAnsi="Times New Roman"/>
                <w:color w:val="000000"/>
                <w:sz w:val="12"/>
                <w:szCs w:val="12"/>
              </w:rPr>
              <w:t>Дата (рік, місяць, число)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</w:tr>
      <w:tr w:rsidR="00BF3ADC" w:rsidRPr="00A16DFE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Хмельницький професійний ліцей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03071176</w:t>
            </w:r>
          </w:p>
        </w:tc>
      </w:tr>
      <w:tr w:rsidR="00BF3ADC" w:rsidRPr="00A16DFE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Хмельницький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UA68040470010096613</w:t>
            </w:r>
          </w:p>
        </w:tc>
      </w:tr>
      <w:tr w:rsidR="00BF3ADC" w:rsidRPr="00A16DFE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Організаційно-правова форма господарювання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Державна організація (установа, заклад)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425</w:t>
            </w:r>
          </w:p>
        </w:tc>
      </w:tr>
      <w:tr w:rsidR="00BF3ADC" w:rsidRPr="00A16DFE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Орган державного управління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Міністерство освіти і науки України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за КОДУ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11085</w:t>
            </w:r>
          </w:p>
        </w:tc>
      </w:tr>
      <w:tr w:rsidR="00BF3ADC" w:rsidRPr="00A16DFE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Вид економічної діяльності</w:t>
            </w:r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Професійно-технічна освіта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за КВЕД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85.32</w:t>
            </w:r>
          </w:p>
        </w:tc>
      </w:tr>
      <w:tr w:rsidR="00BF3ADC" w:rsidRPr="00A16DFE">
        <w:trPr>
          <w:trHeight w:hRule="exact" w:val="555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Одиниця виміру: грн</w:t>
            </w:r>
          </w:p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Періодичність:  річна</w:t>
            </w:r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/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/>
        </w:tc>
      </w:tr>
      <w:tr w:rsidR="00BF3ADC" w:rsidRPr="00A16DFE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F3ADC" w:rsidRPr="00A16DFE" w:rsidRDefault="00BF3ADC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F3ADC" w:rsidRPr="00A16DFE" w:rsidRDefault="00BF3ADC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F3ADC" w:rsidRPr="00A16DFE" w:rsidRDefault="00BF3ADC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F3ADC" w:rsidRPr="00A16DFE" w:rsidRDefault="00BF3ADC"/>
        </w:tc>
      </w:tr>
      <w:tr w:rsidR="00BF3ADC" w:rsidRPr="00A16DFE">
        <w:trPr>
          <w:trHeight w:hRule="exact" w:val="614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A16D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Звіт</w:t>
            </w:r>
          </w:p>
          <w:p w:rsidR="00BF3ADC" w:rsidRPr="00A16DFE" w:rsidRDefault="00BF3ADC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A16D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 рух грошових коштів</w:t>
            </w:r>
          </w:p>
        </w:tc>
      </w:tr>
      <w:tr w:rsidR="00BF3ADC" w:rsidRPr="00A16DFE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6DF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за 2022 рік</w:t>
            </w:r>
          </w:p>
        </w:tc>
      </w:tr>
      <w:tr w:rsidR="00BF3ADC" w:rsidRPr="00A16DFE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F3ADC" w:rsidRPr="00A16DFE" w:rsidRDefault="00BF3ADC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F3ADC" w:rsidRPr="00A16DFE" w:rsidRDefault="00BF3ADC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F3ADC" w:rsidRPr="00A16DFE" w:rsidRDefault="00BF3ADC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F3ADC" w:rsidRPr="00A16DFE" w:rsidRDefault="00BF3ADC"/>
        </w:tc>
      </w:tr>
      <w:tr w:rsidR="00BF3ADC" w:rsidRPr="00A16DFE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F3ADC" w:rsidRPr="00A16DFE" w:rsidRDefault="00BF3ADC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F3ADC" w:rsidRPr="00A16DFE" w:rsidRDefault="00BF3ADC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F3ADC" w:rsidRPr="00A16DFE" w:rsidRDefault="00BF3ADC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F3ADC" w:rsidRPr="00A16DFE" w:rsidRDefault="00BF3ADC">
            <w:pPr>
              <w:spacing w:after="0" w:line="240" w:lineRule="auto"/>
              <w:rPr>
                <w:sz w:val="20"/>
                <w:szCs w:val="20"/>
              </w:rPr>
            </w:pPr>
            <w:r w:rsidRPr="00A16D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Форма №3-дс</w:t>
            </w:r>
          </w:p>
        </w:tc>
      </w:tr>
      <w:tr w:rsidR="00BF3ADC" w:rsidRPr="00A16DFE">
        <w:trPr>
          <w:trHeight w:hRule="exact" w:val="694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Стаття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Код рядка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 звітний період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 аналогічний період попереднього року</w:t>
            </w:r>
          </w:p>
        </w:tc>
      </w:tr>
      <w:tr w:rsidR="00BF3ADC" w:rsidRPr="00A16DFE">
        <w:trPr>
          <w:trHeight w:hRule="exact" w:val="277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6DF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6DF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6DF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6DF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F3ADC" w:rsidRPr="00A16DFE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40" w:lineRule="auto"/>
              <w:rPr>
                <w:sz w:val="20"/>
                <w:szCs w:val="20"/>
              </w:rPr>
            </w:pPr>
            <w:r w:rsidRPr="00A16D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I. Рух коштів у результаті операційної діяльності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Надходження від обмінних операцій: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бюджетні асигнування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23151319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21216937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надходження від надання послуг (виконання робіт)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3005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6868865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5518247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надходження від продажу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3010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7580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інші надходження від 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3015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Надходження від необмінних операцій: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податкові надходження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неподаткові надходження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3025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трансферти, з них: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3030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3ADC" w:rsidRPr="00A16DFE">
        <w:trPr>
          <w:trHeight w:hRule="exact" w:val="47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кошти трансфертів, отримані від органів  державного управління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3031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надходження до державних цільових фондів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3040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інші надходження від необмінних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3045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198942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184917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Надходження грошових коштів за внутрішніми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3050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Інші надходження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3090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216550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391167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Усього надходжень від операційної діяльності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3095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30435676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27318848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Витрати за обмінними операціями: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витрати на  виконання бюджетних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19129011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18619550</w:t>
            </w:r>
          </w:p>
        </w:tc>
      </w:tr>
      <w:tr w:rsidR="00BF3ADC" w:rsidRPr="00A16DFE">
        <w:trPr>
          <w:trHeight w:hRule="exact" w:val="47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витрати на виготовлення продукції (надання послуг, виконання робіт)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5582304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4877003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витрати з продажу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3115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інші витрати за обмінними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3120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2994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Витрати за необмінними операціями: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трансферти, з них: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3125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3ADC" w:rsidRPr="00A16DFE">
        <w:trPr>
          <w:trHeight w:hRule="exact" w:val="47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кошти трансфертів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3126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інші витрати за необмінними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3130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5467935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3298111</w:t>
            </w:r>
          </w:p>
        </w:tc>
      </w:tr>
      <w:tr w:rsidR="00BF3ADC" w:rsidRPr="00A16DFE">
        <w:trPr>
          <w:trHeight w:hRule="exact" w:val="1250"/>
        </w:trPr>
        <w:tc>
          <w:tcPr>
            <w:tcW w:w="2552" w:type="dxa"/>
          </w:tcPr>
          <w:p w:rsidR="00BF3ADC" w:rsidRPr="00A16DFE" w:rsidRDefault="00BF3ADC"/>
        </w:tc>
        <w:tc>
          <w:tcPr>
            <w:tcW w:w="2693" w:type="dxa"/>
          </w:tcPr>
          <w:p w:rsidR="00BF3ADC" w:rsidRPr="00A16DFE" w:rsidRDefault="00BF3ADC"/>
        </w:tc>
        <w:tc>
          <w:tcPr>
            <w:tcW w:w="992" w:type="dxa"/>
          </w:tcPr>
          <w:p w:rsidR="00BF3ADC" w:rsidRPr="00A16DFE" w:rsidRDefault="00BF3ADC"/>
        </w:tc>
        <w:tc>
          <w:tcPr>
            <w:tcW w:w="567" w:type="dxa"/>
          </w:tcPr>
          <w:p w:rsidR="00BF3ADC" w:rsidRPr="00A16DFE" w:rsidRDefault="00BF3ADC"/>
        </w:tc>
        <w:tc>
          <w:tcPr>
            <w:tcW w:w="1276" w:type="dxa"/>
          </w:tcPr>
          <w:p w:rsidR="00BF3ADC" w:rsidRPr="00A16DFE" w:rsidRDefault="00BF3ADC"/>
        </w:tc>
        <w:tc>
          <w:tcPr>
            <w:tcW w:w="709" w:type="dxa"/>
          </w:tcPr>
          <w:p w:rsidR="00BF3ADC" w:rsidRPr="00A16DFE" w:rsidRDefault="00BF3ADC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F3ADC" w:rsidRPr="00A16DFE" w:rsidRDefault="00BF3ADC">
            <w:r w:rsidRPr="00A16DFE">
              <w:rPr>
                <w:noProof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" o:spid="_x0000_i1025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84" w:type="dxa"/>
          </w:tcPr>
          <w:p w:rsidR="00BF3ADC" w:rsidRPr="00A16DFE" w:rsidRDefault="00BF3ADC"/>
        </w:tc>
      </w:tr>
      <w:tr w:rsidR="00BF3ADC" w:rsidRPr="00A16DFE">
        <w:trPr>
          <w:trHeight w:hRule="exact" w:val="204"/>
        </w:trPr>
        <w:tc>
          <w:tcPr>
            <w:tcW w:w="2552" w:type="dxa"/>
          </w:tcPr>
          <w:p w:rsidR="00BF3ADC" w:rsidRPr="00A16DFE" w:rsidRDefault="00BF3ADC"/>
        </w:tc>
        <w:tc>
          <w:tcPr>
            <w:tcW w:w="2693" w:type="dxa"/>
          </w:tcPr>
          <w:p w:rsidR="00BF3ADC" w:rsidRPr="00A16DFE" w:rsidRDefault="00BF3ADC"/>
        </w:tc>
        <w:tc>
          <w:tcPr>
            <w:tcW w:w="992" w:type="dxa"/>
          </w:tcPr>
          <w:p w:rsidR="00BF3ADC" w:rsidRPr="00A16DFE" w:rsidRDefault="00BF3ADC"/>
        </w:tc>
        <w:tc>
          <w:tcPr>
            <w:tcW w:w="567" w:type="dxa"/>
          </w:tcPr>
          <w:p w:rsidR="00BF3ADC" w:rsidRPr="00A16DFE" w:rsidRDefault="00BF3ADC"/>
        </w:tc>
        <w:tc>
          <w:tcPr>
            <w:tcW w:w="1276" w:type="dxa"/>
          </w:tcPr>
          <w:p w:rsidR="00BF3ADC" w:rsidRPr="00A16DFE" w:rsidRDefault="00BF3ADC"/>
        </w:tc>
        <w:tc>
          <w:tcPr>
            <w:tcW w:w="709" w:type="dxa"/>
          </w:tcPr>
          <w:p w:rsidR="00BF3ADC" w:rsidRPr="00A16DFE" w:rsidRDefault="00BF3ADC"/>
        </w:tc>
        <w:tc>
          <w:tcPr>
            <w:tcW w:w="709" w:type="dxa"/>
          </w:tcPr>
          <w:p w:rsidR="00BF3ADC" w:rsidRPr="00A16DFE" w:rsidRDefault="00BF3ADC"/>
        </w:tc>
        <w:tc>
          <w:tcPr>
            <w:tcW w:w="425" w:type="dxa"/>
          </w:tcPr>
          <w:p w:rsidR="00BF3ADC" w:rsidRPr="00A16DFE" w:rsidRDefault="00BF3ADC"/>
        </w:tc>
        <w:tc>
          <w:tcPr>
            <w:tcW w:w="284" w:type="dxa"/>
          </w:tcPr>
          <w:p w:rsidR="00BF3ADC" w:rsidRPr="00A16DFE" w:rsidRDefault="00BF3ADC"/>
        </w:tc>
      </w:tr>
      <w:tr w:rsidR="00BF3ADC" w:rsidRPr="00A16DFE">
        <w:trPr>
          <w:trHeight w:hRule="exact" w:val="277"/>
        </w:trPr>
        <w:tc>
          <w:tcPr>
            <w:tcW w:w="524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150" w:lineRule="auto"/>
              <w:rPr>
                <w:sz w:val="12"/>
                <w:szCs w:val="12"/>
              </w:rPr>
            </w:pPr>
            <w:r w:rsidRPr="00A16DFE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202300000037231932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105" w:lineRule="auto"/>
              <w:rPr>
                <w:sz w:val="9"/>
                <w:szCs w:val="9"/>
              </w:rPr>
            </w:pPr>
            <w:r w:rsidRPr="00A16DFE">
              <w:rPr>
                <w:rFonts w:ascii="Times New Roman" w:hAnsi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16DFE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1 з 3</w:t>
            </w:r>
          </w:p>
        </w:tc>
      </w:tr>
    </w:tbl>
    <w:p w:rsidR="00BF3ADC" w:rsidRDefault="00BF3ADC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245"/>
        <w:gridCol w:w="992"/>
        <w:gridCol w:w="1984"/>
        <w:gridCol w:w="567"/>
        <w:gridCol w:w="1137"/>
        <w:gridCol w:w="284"/>
      </w:tblGrid>
      <w:tr w:rsidR="00BF3ADC" w:rsidRPr="00A16DF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Витрати грошових коштів за внутрішніми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3135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Інші витрати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3180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216550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391167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Усього витрат від операційної діяльності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3190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30395800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27188825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Чистий рух коштів від операційної діяльності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3195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39876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130023</w:t>
            </w:r>
          </w:p>
        </w:tc>
      </w:tr>
      <w:tr w:rsidR="00BF3ADC" w:rsidRPr="00A16DFE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40" w:lineRule="auto"/>
              <w:rPr>
                <w:sz w:val="20"/>
                <w:szCs w:val="20"/>
              </w:rPr>
            </w:pPr>
            <w:r w:rsidRPr="00A16D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II. Рух коштів у результаті інвестиційної діяльності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Надходження від продажу: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фінансових інвестицій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основних засобів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3205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інвестиційної нерухомості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3210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нематеріальних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3215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незавершених капітальних інвестицій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3220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довгострокових біологічних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Надходження цільового фінансування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60185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41617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Інші надходження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3235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Усього надходжень від інвестиційної діяльності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60185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41617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Витрати на придбання: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фінансових інвестицій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3245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основних засобів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3250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60185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41617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інвестиційної нерухомості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3255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нематеріальних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3260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незавершених капітальних інвестицій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3265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довгострокових біологічних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3270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Інші витрати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3285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Усього витрат від інвестиційної діяльності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3290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60185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41617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Чистий рух коштів від інвестиційної діяльності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3ADC" w:rsidRPr="00A16DFE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40" w:lineRule="auto"/>
              <w:rPr>
                <w:sz w:val="20"/>
                <w:szCs w:val="20"/>
              </w:rPr>
            </w:pPr>
            <w:r w:rsidRPr="00A16D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III. Рух коштів у результаті фінансової діяльності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Надходження від: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повернення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отримання позик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3305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отримання відсотків (роялті)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3310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Інші надходження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3340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Усього надходжень від фінансової діяльності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3345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Витрати на: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надання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3350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погашення позик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3355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сплату відсотків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3360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Інші витрати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3380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Коригування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3385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Усього витрат від фінансової діяльності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3390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Чистий рух коштів від фінансової діяльності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3395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Чистий рух коштів за звітний період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39876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130023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Залишок коштів на початок року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3405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164090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Залишок коштів отриманий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3410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34067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Залишок коштів перерахований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3415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Вплив зміни валютних курсів на залишок коштів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3420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Залишок коштів на кінець року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3425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203966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164090</w:t>
            </w:r>
          </w:p>
        </w:tc>
      </w:tr>
      <w:tr w:rsidR="00BF3ADC" w:rsidRPr="00A16DFE">
        <w:trPr>
          <w:trHeight w:hRule="exact" w:val="261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 Надходження в натуральній формі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F3ADC" w:rsidRPr="00A16DFE" w:rsidRDefault="00BF3ADC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194442</w:t>
            </w:r>
          </w:p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157867</w:t>
            </w:r>
          </w:p>
        </w:tc>
      </w:tr>
      <w:tr w:rsidR="00BF3ADC" w:rsidRPr="00A16DFE">
        <w:trPr>
          <w:trHeight w:hRule="exact" w:val="1250"/>
        </w:trPr>
        <w:tc>
          <w:tcPr>
            <w:tcW w:w="5245" w:type="dxa"/>
          </w:tcPr>
          <w:p w:rsidR="00BF3ADC" w:rsidRPr="00A16DFE" w:rsidRDefault="00BF3ADC"/>
        </w:tc>
        <w:tc>
          <w:tcPr>
            <w:tcW w:w="992" w:type="dxa"/>
          </w:tcPr>
          <w:p w:rsidR="00BF3ADC" w:rsidRPr="00A16DFE" w:rsidRDefault="00BF3ADC"/>
        </w:tc>
        <w:tc>
          <w:tcPr>
            <w:tcW w:w="1984" w:type="dxa"/>
          </w:tcPr>
          <w:p w:rsidR="00BF3ADC" w:rsidRPr="00A16DFE" w:rsidRDefault="00BF3ADC"/>
        </w:tc>
        <w:tc>
          <w:tcPr>
            <w:tcW w:w="567" w:type="dxa"/>
          </w:tcPr>
          <w:p w:rsidR="00BF3ADC" w:rsidRPr="00A16DFE" w:rsidRDefault="00BF3ADC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F3ADC" w:rsidRPr="00A16DFE" w:rsidRDefault="00BF3ADC">
            <w:r w:rsidRPr="00A16DFE">
              <w:rPr>
                <w:noProof/>
                <w:lang w:val="uk-UA" w:eastAsia="uk-UA"/>
              </w:rPr>
              <w:pict>
                <v:shape id="2" o:spid="_x0000_i1026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84" w:type="dxa"/>
          </w:tcPr>
          <w:p w:rsidR="00BF3ADC" w:rsidRPr="00A16DFE" w:rsidRDefault="00BF3ADC"/>
        </w:tc>
      </w:tr>
      <w:tr w:rsidR="00BF3ADC" w:rsidRPr="00A16DFE">
        <w:trPr>
          <w:trHeight w:hRule="exact" w:val="1524"/>
        </w:trPr>
        <w:tc>
          <w:tcPr>
            <w:tcW w:w="5245" w:type="dxa"/>
          </w:tcPr>
          <w:p w:rsidR="00BF3ADC" w:rsidRPr="00A16DFE" w:rsidRDefault="00BF3ADC"/>
        </w:tc>
        <w:tc>
          <w:tcPr>
            <w:tcW w:w="992" w:type="dxa"/>
          </w:tcPr>
          <w:p w:rsidR="00BF3ADC" w:rsidRPr="00A16DFE" w:rsidRDefault="00BF3ADC"/>
        </w:tc>
        <w:tc>
          <w:tcPr>
            <w:tcW w:w="1984" w:type="dxa"/>
          </w:tcPr>
          <w:p w:rsidR="00BF3ADC" w:rsidRPr="00A16DFE" w:rsidRDefault="00BF3ADC"/>
        </w:tc>
        <w:tc>
          <w:tcPr>
            <w:tcW w:w="567" w:type="dxa"/>
          </w:tcPr>
          <w:p w:rsidR="00BF3ADC" w:rsidRPr="00A16DFE" w:rsidRDefault="00BF3ADC"/>
        </w:tc>
        <w:tc>
          <w:tcPr>
            <w:tcW w:w="1134" w:type="dxa"/>
          </w:tcPr>
          <w:p w:rsidR="00BF3ADC" w:rsidRPr="00A16DFE" w:rsidRDefault="00BF3ADC"/>
        </w:tc>
        <w:tc>
          <w:tcPr>
            <w:tcW w:w="284" w:type="dxa"/>
          </w:tcPr>
          <w:p w:rsidR="00BF3ADC" w:rsidRPr="00A16DFE" w:rsidRDefault="00BF3ADC"/>
        </w:tc>
      </w:tr>
      <w:tr w:rsidR="00BF3ADC" w:rsidRPr="00A16DFE">
        <w:trPr>
          <w:trHeight w:hRule="exact" w:val="277"/>
        </w:trPr>
        <w:tc>
          <w:tcPr>
            <w:tcW w:w="524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150" w:lineRule="auto"/>
              <w:rPr>
                <w:sz w:val="12"/>
                <w:szCs w:val="12"/>
              </w:rPr>
            </w:pPr>
            <w:r w:rsidRPr="00A16DFE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202300000037231932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105" w:lineRule="auto"/>
              <w:rPr>
                <w:sz w:val="9"/>
                <w:szCs w:val="9"/>
              </w:rPr>
            </w:pPr>
            <w:r w:rsidRPr="00A16DFE">
              <w:rPr>
                <w:rFonts w:ascii="Times New Roman" w:hAnsi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/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16DFE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2 з 3</w:t>
            </w:r>
          </w:p>
        </w:tc>
      </w:tr>
    </w:tbl>
    <w:p w:rsidR="00BF3ADC" w:rsidRDefault="00BF3ADC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245"/>
        <w:gridCol w:w="992"/>
        <w:gridCol w:w="1984"/>
        <w:gridCol w:w="567"/>
        <w:gridCol w:w="1137"/>
        <w:gridCol w:w="284"/>
      </w:tblGrid>
      <w:tr w:rsidR="00BF3ADC" w:rsidRPr="00A16DFE">
        <w:trPr>
          <w:trHeight w:hRule="exact" w:val="261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* Витрати в натуральній формі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F3ADC" w:rsidRPr="00A16DFE" w:rsidRDefault="00BF3ADC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194442</w:t>
            </w:r>
          </w:p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157867</w:t>
            </w:r>
          </w:p>
        </w:tc>
      </w:tr>
      <w:tr w:rsidR="00BF3ADC" w:rsidRPr="00A16DFE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F3ADC" w:rsidRPr="00A16DFE" w:rsidRDefault="00BF3ADC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F3ADC" w:rsidRPr="00A16DFE" w:rsidRDefault="00BF3ADC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F3ADC" w:rsidRPr="00A16DFE" w:rsidRDefault="00BF3ADC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F3ADC" w:rsidRPr="00A16DFE" w:rsidRDefault="00BF3ADC"/>
        </w:tc>
      </w:tr>
      <w:tr w:rsidR="00BF3ADC" w:rsidRPr="00A16DFE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F3ADC" w:rsidRPr="00A16DFE" w:rsidRDefault="00BF3ADC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F3ADC" w:rsidRPr="00A16DFE" w:rsidRDefault="00BF3ADC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F3ADC" w:rsidRPr="00A16DFE" w:rsidRDefault="00BF3ADC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F3ADC" w:rsidRPr="00A16DFE" w:rsidRDefault="00BF3ADC"/>
        </w:tc>
      </w:tr>
      <w:tr w:rsidR="00BF3ADC" w:rsidRPr="00A16DFE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Керівник (посадова особа)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F3ADC" w:rsidRPr="00A16DFE" w:rsidRDefault="00BF3ADC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Григорій СТАНІСЛАВ</w:t>
            </w:r>
          </w:p>
        </w:tc>
      </w:tr>
      <w:tr w:rsidR="00BF3ADC" w:rsidRPr="00A16DFE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F3ADC" w:rsidRPr="00A16DFE" w:rsidRDefault="00BF3ADC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F3ADC" w:rsidRPr="00A16DFE" w:rsidRDefault="00BF3ADC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F3ADC" w:rsidRPr="00A16DFE" w:rsidRDefault="00BF3ADC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F3ADC" w:rsidRPr="00A16DFE" w:rsidRDefault="00BF3ADC"/>
        </w:tc>
      </w:tr>
      <w:tr w:rsidR="00BF3ADC" w:rsidRPr="00A16DFE">
        <w:trPr>
          <w:trHeight w:hRule="exact" w:val="694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Головний бухгалтер (спеціаліст,</w:t>
            </w:r>
          </w:p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на якого покладено виконання</w:t>
            </w:r>
          </w:p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color w:val="000000"/>
                <w:sz w:val="18"/>
                <w:szCs w:val="18"/>
              </w:rPr>
              <w:t>обов’язків бухгалтерської служби)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F3ADC" w:rsidRPr="00A16DFE" w:rsidRDefault="00BF3ADC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F3ADC" w:rsidRPr="00A16DFE" w:rsidRDefault="00BF3ADC">
            <w:pPr>
              <w:spacing w:after="0" w:line="210" w:lineRule="auto"/>
              <w:rPr>
                <w:sz w:val="18"/>
                <w:szCs w:val="18"/>
              </w:rPr>
            </w:pPr>
            <w:r w:rsidRPr="00A16DFE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Ольга ЛЕГКА</w:t>
            </w:r>
          </w:p>
        </w:tc>
      </w:tr>
      <w:tr w:rsidR="00BF3ADC" w:rsidRPr="00A16DFE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F3ADC" w:rsidRPr="00A16DFE" w:rsidRDefault="00BF3ADC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F3ADC" w:rsidRPr="00A16DFE" w:rsidRDefault="00BF3ADC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F3ADC" w:rsidRPr="00A16DFE" w:rsidRDefault="00BF3ADC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F3ADC" w:rsidRPr="00A16DFE" w:rsidRDefault="00BF3ADC"/>
        </w:tc>
      </w:tr>
      <w:tr w:rsidR="00BF3ADC" w:rsidRPr="00A16DFE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F3ADC" w:rsidRPr="00A16DFE" w:rsidRDefault="00BF3ADC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F3ADC" w:rsidRPr="00A16DFE" w:rsidRDefault="00BF3ADC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F3ADC" w:rsidRPr="00A16DFE" w:rsidRDefault="00BF3ADC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F3ADC" w:rsidRPr="00A16DFE" w:rsidRDefault="00BF3ADC"/>
        </w:tc>
      </w:tr>
      <w:tr w:rsidR="00BF3ADC" w:rsidRPr="00A16DFE">
        <w:trPr>
          <w:trHeight w:hRule="exact" w:val="1250"/>
        </w:trPr>
        <w:tc>
          <w:tcPr>
            <w:tcW w:w="5245" w:type="dxa"/>
          </w:tcPr>
          <w:p w:rsidR="00BF3ADC" w:rsidRPr="00A16DFE" w:rsidRDefault="00BF3ADC"/>
        </w:tc>
        <w:tc>
          <w:tcPr>
            <w:tcW w:w="992" w:type="dxa"/>
          </w:tcPr>
          <w:p w:rsidR="00BF3ADC" w:rsidRPr="00A16DFE" w:rsidRDefault="00BF3ADC"/>
        </w:tc>
        <w:tc>
          <w:tcPr>
            <w:tcW w:w="1984" w:type="dxa"/>
          </w:tcPr>
          <w:p w:rsidR="00BF3ADC" w:rsidRPr="00A16DFE" w:rsidRDefault="00BF3ADC"/>
        </w:tc>
        <w:tc>
          <w:tcPr>
            <w:tcW w:w="567" w:type="dxa"/>
          </w:tcPr>
          <w:p w:rsidR="00BF3ADC" w:rsidRPr="00A16DFE" w:rsidRDefault="00BF3ADC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F3ADC" w:rsidRPr="00A16DFE" w:rsidRDefault="00BF3ADC">
            <w:r w:rsidRPr="00A16DFE">
              <w:rPr>
                <w:noProof/>
                <w:lang w:val="uk-UA" w:eastAsia="uk-UA"/>
              </w:rPr>
              <w:pict>
                <v:shape id="3" o:spid="_x0000_i1027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84" w:type="dxa"/>
          </w:tcPr>
          <w:p w:rsidR="00BF3ADC" w:rsidRPr="00A16DFE" w:rsidRDefault="00BF3ADC"/>
        </w:tc>
      </w:tr>
      <w:tr w:rsidR="00BF3ADC" w:rsidRPr="00A16DFE">
        <w:trPr>
          <w:trHeight w:hRule="exact" w:val="11240"/>
        </w:trPr>
        <w:tc>
          <w:tcPr>
            <w:tcW w:w="5245" w:type="dxa"/>
          </w:tcPr>
          <w:p w:rsidR="00BF3ADC" w:rsidRPr="00A16DFE" w:rsidRDefault="00BF3ADC"/>
        </w:tc>
        <w:tc>
          <w:tcPr>
            <w:tcW w:w="992" w:type="dxa"/>
          </w:tcPr>
          <w:p w:rsidR="00BF3ADC" w:rsidRPr="00A16DFE" w:rsidRDefault="00BF3ADC"/>
        </w:tc>
        <w:tc>
          <w:tcPr>
            <w:tcW w:w="1984" w:type="dxa"/>
          </w:tcPr>
          <w:p w:rsidR="00BF3ADC" w:rsidRPr="00A16DFE" w:rsidRDefault="00BF3ADC"/>
        </w:tc>
        <w:tc>
          <w:tcPr>
            <w:tcW w:w="567" w:type="dxa"/>
          </w:tcPr>
          <w:p w:rsidR="00BF3ADC" w:rsidRPr="00A16DFE" w:rsidRDefault="00BF3ADC"/>
        </w:tc>
        <w:tc>
          <w:tcPr>
            <w:tcW w:w="1134" w:type="dxa"/>
          </w:tcPr>
          <w:p w:rsidR="00BF3ADC" w:rsidRPr="00A16DFE" w:rsidRDefault="00BF3ADC"/>
        </w:tc>
        <w:tc>
          <w:tcPr>
            <w:tcW w:w="284" w:type="dxa"/>
          </w:tcPr>
          <w:p w:rsidR="00BF3ADC" w:rsidRPr="00A16DFE" w:rsidRDefault="00BF3ADC"/>
        </w:tc>
      </w:tr>
      <w:tr w:rsidR="00BF3ADC" w:rsidRPr="00A16DFE">
        <w:trPr>
          <w:trHeight w:hRule="exact" w:val="277"/>
        </w:trPr>
        <w:tc>
          <w:tcPr>
            <w:tcW w:w="524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150" w:lineRule="auto"/>
              <w:rPr>
                <w:sz w:val="12"/>
                <w:szCs w:val="12"/>
              </w:rPr>
            </w:pPr>
            <w:r w:rsidRPr="00A16DFE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202300000037231932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105" w:lineRule="auto"/>
              <w:rPr>
                <w:sz w:val="9"/>
                <w:szCs w:val="9"/>
              </w:rPr>
            </w:pPr>
            <w:r w:rsidRPr="00A16DFE">
              <w:rPr>
                <w:rFonts w:ascii="Times New Roman" w:hAnsi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/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3ADC" w:rsidRPr="00A16DFE" w:rsidRDefault="00BF3AD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16DFE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3 з 3</w:t>
            </w:r>
          </w:p>
        </w:tc>
      </w:tr>
    </w:tbl>
    <w:p w:rsidR="00BF3ADC" w:rsidRDefault="00BF3ADC"/>
    <w:sectPr w:rsidR="00BF3ADC" w:rsidSect="00EB742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1F0BC7"/>
    <w:rsid w:val="006219B3"/>
    <w:rsid w:val="00A16DFE"/>
    <w:rsid w:val="00B7069F"/>
    <w:rsid w:val="00BF3ADC"/>
    <w:rsid w:val="00D31453"/>
    <w:rsid w:val="00E209E2"/>
    <w:rsid w:val="00EB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2A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2780</Words>
  <Characters>1586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Form_f3dc</dc:title>
  <dc:subject/>
  <dc:creator>FastReport.NET</dc:creator>
  <cp:keywords/>
  <dc:description/>
  <cp:lastModifiedBy>Ольга</cp:lastModifiedBy>
  <cp:revision>2</cp:revision>
  <dcterms:created xsi:type="dcterms:W3CDTF">2023-03-23T08:51:00Z</dcterms:created>
  <dcterms:modified xsi:type="dcterms:W3CDTF">2023-03-23T08:51:00Z</dcterms:modified>
</cp:coreProperties>
</file>